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2C3" w:rsidRPr="005A4E81" w:rsidRDefault="00B342C3" w:rsidP="00B342C3">
      <w:pPr>
        <w:pBdr>
          <w:bottom w:val="single" w:sz="4" w:space="1" w:color="auto"/>
        </w:pBdr>
        <w:jc w:val="center"/>
        <w:rPr>
          <w:b/>
        </w:rPr>
      </w:pPr>
      <w:r w:rsidRPr="005A4E81">
        <w:rPr>
          <w:b/>
        </w:rPr>
        <w:t>МИНИСТЕРСТВО НА РЕГИОНАЛНОТО РАЗВИТИЕ И БЛАГОУСТРОЙСТВОТО</w:t>
      </w:r>
    </w:p>
    <w:p w:rsidR="00B342C3" w:rsidRPr="005A4E81" w:rsidRDefault="00B342C3" w:rsidP="00B342C3">
      <w:pPr>
        <w:pBdr>
          <w:bottom w:val="single" w:sz="4" w:space="1" w:color="auto"/>
        </w:pBdr>
        <w:jc w:val="center"/>
        <w:rPr>
          <w:b/>
        </w:rPr>
      </w:pPr>
      <w:r w:rsidRPr="005A4E81">
        <w:rPr>
          <w:b/>
        </w:rPr>
        <w:t>МИНИСТЕРСТВО НА ВЪТРЕШНИТЕ РАБОТИ</w:t>
      </w:r>
    </w:p>
    <w:p w:rsidR="00B342C3" w:rsidRPr="005A4E81" w:rsidRDefault="00B342C3" w:rsidP="00B342C3">
      <w:pPr>
        <w:pBdr>
          <w:bottom w:val="single" w:sz="4" w:space="1" w:color="auto"/>
        </w:pBdr>
        <w:jc w:val="center"/>
        <w:rPr>
          <w:b/>
        </w:rPr>
      </w:pPr>
      <w:r w:rsidRPr="005A4E81">
        <w:rPr>
          <w:b/>
        </w:rPr>
        <w:t>ДЪРЖАВНА АГЕНЦИЯ ЗА ЗАКРИЛА НА ДЕТЕТО</w:t>
      </w:r>
    </w:p>
    <w:p w:rsidR="00B342C3" w:rsidRPr="008F16BD" w:rsidRDefault="008F16BD" w:rsidP="008F16BD">
      <w:pPr>
        <w:jc w:val="right"/>
        <w:rPr>
          <w:b/>
          <w:bCs/>
        </w:rPr>
      </w:pPr>
      <w:r w:rsidRPr="008F16BD">
        <w:rPr>
          <w:b/>
          <w:bCs/>
        </w:rPr>
        <w:t>ПРОЕКТ</w:t>
      </w:r>
    </w:p>
    <w:p w:rsidR="008F16BD" w:rsidRPr="005A4E81" w:rsidRDefault="008F16BD" w:rsidP="008F16BD">
      <w:pPr>
        <w:jc w:val="right"/>
        <w:rPr>
          <w:bCs/>
        </w:rPr>
      </w:pPr>
    </w:p>
    <w:p w:rsidR="00B342C3" w:rsidRPr="005A4E81" w:rsidRDefault="00B342C3" w:rsidP="002230D2">
      <w:pPr>
        <w:spacing w:line="360" w:lineRule="auto"/>
        <w:jc w:val="center"/>
        <w:rPr>
          <w:b/>
          <w:bCs/>
        </w:rPr>
      </w:pPr>
      <w:r w:rsidRPr="005A4E81">
        <w:rPr>
          <w:b/>
          <w:bCs/>
        </w:rPr>
        <w:t>Н</w:t>
      </w:r>
      <w:r w:rsidR="008F16BD">
        <w:rPr>
          <w:b/>
          <w:bCs/>
        </w:rPr>
        <w:t xml:space="preserve">аредба за изменение на Наредба </w:t>
      </w:r>
      <w:r w:rsidRPr="005A4E81">
        <w:rPr>
          <w:b/>
          <w:bCs/>
        </w:rPr>
        <w:t>№</w:t>
      </w:r>
      <w:r w:rsidRPr="005A4E81">
        <w:rPr>
          <w:b/>
          <w:bCs/>
          <w:lang w:val="en-US"/>
        </w:rPr>
        <w:t xml:space="preserve"> 1</w:t>
      </w:r>
      <w:r w:rsidR="008F16BD">
        <w:rPr>
          <w:b/>
          <w:bCs/>
        </w:rPr>
        <w:t xml:space="preserve"> </w:t>
      </w:r>
      <w:r w:rsidRPr="005A4E81">
        <w:rPr>
          <w:b/>
          <w:bCs/>
        </w:rPr>
        <w:t>от 2009 г.</w:t>
      </w:r>
      <w:r w:rsidR="008F16BD">
        <w:rPr>
          <w:b/>
          <w:bCs/>
        </w:rPr>
        <w:t xml:space="preserve"> </w:t>
      </w:r>
      <w:r w:rsidRPr="005A4E81">
        <w:rPr>
          <w:b/>
          <w:bCs/>
        </w:rPr>
        <w:t>за условията и реда за устройството и безопасността на площадките за игра</w:t>
      </w:r>
    </w:p>
    <w:p w:rsidR="003E0D58" w:rsidRDefault="003E0D58"/>
    <w:p w:rsidR="008F16BD" w:rsidRDefault="00763A0A" w:rsidP="00162DBC">
      <w:pPr>
        <w:spacing w:line="360" w:lineRule="auto"/>
        <w:ind w:firstLine="720"/>
        <w:jc w:val="both"/>
      </w:pPr>
      <w:r w:rsidRPr="00763A0A">
        <w:rPr>
          <w:b/>
        </w:rPr>
        <w:t>§ 1.</w:t>
      </w:r>
      <w:r>
        <w:t xml:space="preserve"> В чл. 9, ал. 1</w:t>
      </w:r>
      <w:r w:rsidR="00FC3646">
        <w:t>,</w:t>
      </w:r>
      <w:r>
        <w:t xml:space="preserve"> </w:t>
      </w:r>
      <w:r w:rsidR="00BF3507">
        <w:t xml:space="preserve">в таблица 1 </w:t>
      </w:r>
      <w:r w:rsidR="00FC3646">
        <w:t>на ред</w:t>
      </w:r>
      <w:r w:rsidR="00BF3507">
        <w:t xml:space="preserve"> </w:t>
      </w:r>
      <w:r w:rsidR="00FC3646">
        <w:t>„до 3 години“, в четвърта колона „</w:t>
      </w:r>
      <w:r w:rsidR="00FC3646" w:rsidRPr="00763A0A">
        <w:t>Минимален брой занимания и/или минимален брой съоръжения</w:t>
      </w:r>
      <w:r w:rsidR="00FC3646">
        <w:t xml:space="preserve">“ </w:t>
      </w:r>
      <w:r>
        <w:t xml:space="preserve">след думата „Пясъчник“ се </w:t>
      </w:r>
      <w:r w:rsidR="00BF3507">
        <w:t>добавя</w:t>
      </w:r>
      <w:r>
        <w:t xml:space="preserve"> „или </w:t>
      </w:r>
      <w:r w:rsidR="00BF3507">
        <w:t>занимание за ползватели до 3 години</w:t>
      </w:r>
      <w:r>
        <w:t>“.</w:t>
      </w:r>
    </w:p>
    <w:p w:rsidR="00FC3646" w:rsidRDefault="00FC3646" w:rsidP="00162DBC">
      <w:pPr>
        <w:spacing w:line="360" w:lineRule="auto"/>
        <w:ind w:firstLine="720"/>
        <w:jc w:val="both"/>
      </w:pPr>
      <w:r w:rsidRPr="00AE1B1D">
        <w:rPr>
          <w:b/>
        </w:rPr>
        <w:t>§</w:t>
      </w:r>
      <w:r w:rsidR="00106DBF">
        <w:rPr>
          <w:b/>
        </w:rPr>
        <w:t xml:space="preserve"> </w:t>
      </w:r>
      <w:r w:rsidRPr="00AE1B1D">
        <w:rPr>
          <w:b/>
        </w:rPr>
        <w:t>2.</w:t>
      </w:r>
      <w:r>
        <w:t xml:space="preserve"> </w:t>
      </w:r>
      <w:r w:rsidR="00AE1B1D">
        <w:t>В чл. 15, ал. 4 думата „собственикът“ се заменя със „стопанинът</w:t>
      </w:r>
      <w:r w:rsidR="00BF3507" w:rsidRPr="00BF3507">
        <w:t xml:space="preserve"> на площадката за игра</w:t>
      </w:r>
      <w:r w:rsidR="00AE1B1D">
        <w:t>“.</w:t>
      </w:r>
    </w:p>
    <w:p w:rsidR="00AE1B1D" w:rsidRDefault="00AE1B1D" w:rsidP="00162DBC">
      <w:pPr>
        <w:spacing w:line="360" w:lineRule="auto"/>
        <w:ind w:firstLine="720"/>
        <w:jc w:val="both"/>
      </w:pPr>
      <w:r w:rsidRPr="00AE1B1D">
        <w:rPr>
          <w:b/>
        </w:rPr>
        <w:t>§ 3.</w:t>
      </w:r>
      <w:r>
        <w:t xml:space="preserve"> В чл. 28, ал. 3 думите накрая „</w:t>
      </w:r>
      <w:r w:rsidRPr="00AE1B1D">
        <w:t>и се обезопасяват подходящо</w:t>
      </w:r>
      <w:r>
        <w:t>“ се заменят с „</w:t>
      </w:r>
      <w:r w:rsidRPr="00AE1B1D">
        <w:t>и</w:t>
      </w:r>
      <w:r>
        <w:t>ли</w:t>
      </w:r>
      <w:r w:rsidRPr="00AE1B1D">
        <w:t xml:space="preserve"> се обезопасяват подходящо</w:t>
      </w:r>
      <w:r>
        <w:t>“.</w:t>
      </w:r>
      <w:bookmarkStart w:id="0" w:name="_GoBack"/>
      <w:bookmarkEnd w:id="0"/>
    </w:p>
    <w:p w:rsidR="00AE1B1D" w:rsidRDefault="00AE1B1D" w:rsidP="00162DBC">
      <w:pPr>
        <w:spacing w:line="360" w:lineRule="auto"/>
        <w:ind w:firstLine="720"/>
        <w:jc w:val="both"/>
      </w:pPr>
      <w:r w:rsidRPr="00580633">
        <w:rPr>
          <w:b/>
        </w:rPr>
        <w:t>§</w:t>
      </w:r>
      <w:r w:rsidR="00106DBF">
        <w:rPr>
          <w:b/>
        </w:rPr>
        <w:t xml:space="preserve"> </w:t>
      </w:r>
      <w:r w:rsidRPr="00580633">
        <w:rPr>
          <w:b/>
        </w:rPr>
        <w:t>4.</w:t>
      </w:r>
      <w:r>
        <w:t xml:space="preserve"> </w:t>
      </w:r>
      <w:r w:rsidR="00580633">
        <w:t xml:space="preserve">В чл. 29, ал. 1, т. 4 </w:t>
      </w:r>
      <w:r w:rsidR="00BF3507">
        <w:t>числото</w:t>
      </w:r>
      <w:r w:rsidR="00005917">
        <w:rPr>
          <w:lang w:val="en-US"/>
        </w:rPr>
        <w:t xml:space="preserve"> </w:t>
      </w:r>
      <w:r w:rsidR="00580633">
        <w:t>“70“ се заменя с „60“.</w:t>
      </w:r>
    </w:p>
    <w:p w:rsidR="00106DBF" w:rsidRDefault="00106DBF" w:rsidP="00162DBC">
      <w:pPr>
        <w:spacing w:line="360" w:lineRule="auto"/>
        <w:ind w:firstLine="720"/>
        <w:jc w:val="both"/>
      </w:pPr>
      <w:r w:rsidRPr="00162DBC">
        <w:rPr>
          <w:b/>
        </w:rPr>
        <w:t>§ 5.</w:t>
      </w:r>
      <w:r>
        <w:t xml:space="preserve"> В чл. 32, ал. 3 се изменя така:</w:t>
      </w:r>
    </w:p>
    <w:p w:rsidR="00106DBF" w:rsidRDefault="00106DBF" w:rsidP="00162DBC">
      <w:pPr>
        <w:spacing w:line="360" w:lineRule="auto"/>
        <w:ind w:firstLine="720"/>
        <w:jc w:val="both"/>
      </w:pPr>
      <w:r>
        <w:t>„</w:t>
      </w:r>
      <w:r w:rsidRPr="00106DBF">
        <w:t>(3) Най-малко един от входовете/изходите на затворено съоръжение за игра се предвижда с височина, по-голяма от 1,30 m и шир</w:t>
      </w:r>
      <w:r w:rsidR="003A6A0F">
        <w:t>очина</w:t>
      </w:r>
      <w:r w:rsidRPr="00106DBF">
        <w:t>, по-голяма от 0,7 m.</w:t>
      </w:r>
      <w:r>
        <w:t>“</w:t>
      </w:r>
    </w:p>
    <w:p w:rsidR="00580633" w:rsidRDefault="00580633" w:rsidP="00162DBC">
      <w:pPr>
        <w:spacing w:line="360" w:lineRule="auto"/>
        <w:ind w:firstLine="720"/>
        <w:jc w:val="both"/>
      </w:pPr>
      <w:r w:rsidRPr="00194317">
        <w:rPr>
          <w:b/>
        </w:rPr>
        <w:t>§</w:t>
      </w:r>
      <w:r w:rsidR="00106DBF">
        <w:rPr>
          <w:b/>
        </w:rPr>
        <w:t xml:space="preserve"> </w:t>
      </w:r>
      <w:r w:rsidR="002230D2">
        <w:rPr>
          <w:b/>
        </w:rPr>
        <w:t>6</w:t>
      </w:r>
      <w:r w:rsidRPr="00194317">
        <w:rPr>
          <w:b/>
        </w:rPr>
        <w:t>.</w:t>
      </w:r>
      <w:r>
        <w:t xml:space="preserve"> </w:t>
      </w:r>
      <w:r w:rsidR="009F5D7A" w:rsidRPr="009F5D7A">
        <w:t>В приложение № 6 към чл. 47, ал. 2, в първата колона на таблица 2 думите „Дължина на веригата*, M“ се заменят с „Дължина на средствата за окачване *, M“.</w:t>
      </w:r>
    </w:p>
    <w:p w:rsidR="002660C2" w:rsidRDefault="002660C2" w:rsidP="002660C2">
      <w:pPr>
        <w:spacing w:after="200"/>
        <w:jc w:val="both"/>
      </w:pPr>
    </w:p>
    <w:p w:rsidR="002660C2" w:rsidRPr="002660C2" w:rsidRDefault="002660C2" w:rsidP="002660C2">
      <w:pPr>
        <w:spacing w:line="360" w:lineRule="auto"/>
        <w:ind w:left="720" w:firstLine="720"/>
        <w:jc w:val="both"/>
        <w:rPr>
          <w:rFonts w:eastAsia="Calibri"/>
          <w:b/>
          <w:lang w:eastAsia="en-US"/>
        </w:rPr>
      </w:pPr>
      <w:r w:rsidRPr="002660C2">
        <w:rPr>
          <w:rFonts w:eastAsia="Calibri"/>
          <w:b/>
          <w:lang w:eastAsia="en-US"/>
        </w:rPr>
        <w:t>МИНИСТЪР НА РЕГИОНАЛНОТО</w:t>
      </w:r>
    </w:p>
    <w:p w:rsidR="002660C2" w:rsidRPr="002660C2" w:rsidRDefault="002660C2" w:rsidP="002660C2">
      <w:pPr>
        <w:spacing w:line="360" w:lineRule="auto"/>
        <w:ind w:left="720" w:right="-1188" w:firstLine="720"/>
        <w:jc w:val="both"/>
        <w:rPr>
          <w:rFonts w:eastAsia="Calibri"/>
          <w:b/>
          <w:lang w:eastAsia="en-US"/>
        </w:rPr>
      </w:pPr>
      <w:r w:rsidRPr="002660C2">
        <w:rPr>
          <w:rFonts w:eastAsia="Calibri"/>
          <w:b/>
          <w:lang w:eastAsia="en-US"/>
        </w:rPr>
        <w:t>РАЗВИТИЕ И БЛАГОУСТРОЙСТВОТО:</w:t>
      </w:r>
    </w:p>
    <w:p w:rsidR="002660C2" w:rsidRPr="002660C2" w:rsidRDefault="002660C2" w:rsidP="002660C2">
      <w:pPr>
        <w:spacing w:line="360" w:lineRule="auto"/>
        <w:jc w:val="both"/>
        <w:rPr>
          <w:rFonts w:eastAsia="Calibri"/>
          <w:b/>
          <w:lang w:eastAsia="en-US"/>
        </w:rPr>
      </w:pPr>
      <w:r w:rsidRPr="002660C2">
        <w:rPr>
          <w:rFonts w:eastAsia="Calibri"/>
          <w:b/>
          <w:lang w:eastAsia="en-US"/>
        </w:rPr>
        <w:tab/>
      </w:r>
      <w:r w:rsidRPr="002660C2">
        <w:rPr>
          <w:rFonts w:eastAsia="Calibri"/>
          <w:b/>
          <w:lang w:eastAsia="en-US"/>
        </w:rPr>
        <w:tab/>
      </w:r>
      <w:r w:rsidRPr="002660C2">
        <w:rPr>
          <w:rFonts w:eastAsia="Calibri"/>
          <w:b/>
          <w:lang w:eastAsia="en-US"/>
        </w:rPr>
        <w:tab/>
      </w:r>
      <w:r w:rsidRPr="002660C2">
        <w:rPr>
          <w:rFonts w:eastAsia="Calibri"/>
          <w:b/>
          <w:lang w:eastAsia="en-US"/>
        </w:rPr>
        <w:tab/>
      </w:r>
      <w:r w:rsidRPr="002660C2">
        <w:rPr>
          <w:rFonts w:eastAsia="Calibri"/>
          <w:b/>
          <w:lang w:eastAsia="en-US"/>
        </w:rPr>
        <w:tab/>
      </w:r>
      <w:r w:rsidRPr="002660C2">
        <w:rPr>
          <w:rFonts w:eastAsia="Calibri"/>
          <w:b/>
          <w:lang w:eastAsia="en-US"/>
        </w:rPr>
        <w:tab/>
      </w:r>
      <w:r w:rsidRPr="002660C2">
        <w:rPr>
          <w:rFonts w:eastAsia="Calibri"/>
          <w:b/>
          <w:lang w:eastAsia="en-US"/>
        </w:rPr>
        <w:tab/>
      </w:r>
      <w:r w:rsidRPr="002660C2">
        <w:rPr>
          <w:rFonts w:eastAsia="Calibri"/>
          <w:b/>
          <w:lang w:eastAsia="en-US"/>
        </w:rPr>
        <w:tab/>
      </w:r>
      <w:r w:rsidRPr="002660C2">
        <w:rPr>
          <w:rFonts w:eastAsia="Calibri"/>
          <w:b/>
          <w:lang w:eastAsia="en-US"/>
        </w:rPr>
        <w:tab/>
        <w:t>ИВАН ШИШКОВ</w:t>
      </w:r>
    </w:p>
    <w:p w:rsidR="002660C2" w:rsidRPr="002660C2" w:rsidRDefault="002660C2" w:rsidP="002660C2">
      <w:pPr>
        <w:spacing w:line="360" w:lineRule="auto"/>
        <w:jc w:val="both"/>
        <w:rPr>
          <w:rFonts w:eastAsia="Calibri"/>
          <w:b/>
          <w:lang w:eastAsia="en-US"/>
        </w:rPr>
      </w:pPr>
    </w:p>
    <w:p w:rsidR="002660C2" w:rsidRPr="002660C2" w:rsidRDefault="002660C2" w:rsidP="002660C2">
      <w:pPr>
        <w:spacing w:line="360" w:lineRule="auto"/>
        <w:ind w:left="720" w:firstLine="720"/>
        <w:jc w:val="both"/>
        <w:rPr>
          <w:rFonts w:eastAsia="Calibri"/>
          <w:b/>
          <w:lang w:eastAsia="en-US"/>
        </w:rPr>
      </w:pPr>
      <w:r w:rsidRPr="002660C2">
        <w:rPr>
          <w:rFonts w:eastAsia="Calibri"/>
          <w:b/>
          <w:lang w:eastAsia="en-US"/>
        </w:rPr>
        <w:t>МИНИСТЪР НА ВЪТРЕШНИТЕ РАБОТИ:</w:t>
      </w:r>
    </w:p>
    <w:p w:rsidR="002660C2" w:rsidRPr="002660C2" w:rsidRDefault="002660C2" w:rsidP="002660C2">
      <w:pPr>
        <w:spacing w:line="360" w:lineRule="auto"/>
        <w:ind w:left="6480"/>
        <w:jc w:val="both"/>
        <w:rPr>
          <w:rFonts w:eastAsia="Calibri"/>
          <w:b/>
          <w:lang w:eastAsia="en-US"/>
        </w:rPr>
      </w:pPr>
      <w:r w:rsidRPr="002660C2">
        <w:rPr>
          <w:rFonts w:eastAsia="Calibri"/>
          <w:b/>
          <w:lang w:eastAsia="en-US"/>
        </w:rPr>
        <w:t>ИВАН ДЕМЕРДЖИЕВ</w:t>
      </w:r>
    </w:p>
    <w:p w:rsidR="002660C2" w:rsidRPr="002660C2" w:rsidRDefault="002660C2" w:rsidP="002660C2">
      <w:pPr>
        <w:spacing w:line="360" w:lineRule="auto"/>
        <w:ind w:left="1416" w:firstLine="852"/>
        <w:jc w:val="both"/>
        <w:rPr>
          <w:rFonts w:eastAsia="Calibri"/>
          <w:b/>
          <w:lang w:eastAsia="en-US"/>
        </w:rPr>
      </w:pPr>
    </w:p>
    <w:p w:rsidR="002660C2" w:rsidRPr="002660C2" w:rsidRDefault="002660C2" w:rsidP="002660C2">
      <w:pPr>
        <w:spacing w:line="360" w:lineRule="auto"/>
        <w:ind w:left="696" w:firstLine="720"/>
        <w:jc w:val="both"/>
        <w:rPr>
          <w:rFonts w:eastAsia="Calibri"/>
          <w:b/>
          <w:lang w:eastAsia="en-US"/>
        </w:rPr>
      </w:pPr>
      <w:r w:rsidRPr="002660C2">
        <w:rPr>
          <w:rFonts w:eastAsia="Calibri"/>
          <w:b/>
          <w:lang w:eastAsia="en-US"/>
        </w:rPr>
        <w:t>ПРЕДСЕДАТЕЛ НА ДЪРЖАВНАТА АГЕНЦИЯ</w:t>
      </w:r>
    </w:p>
    <w:p w:rsidR="002660C2" w:rsidRPr="002660C2" w:rsidRDefault="002660C2" w:rsidP="002660C2">
      <w:pPr>
        <w:spacing w:line="360" w:lineRule="auto"/>
        <w:ind w:left="696" w:firstLine="720"/>
        <w:jc w:val="both"/>
        <w:rPr>
          <w:rFonts w:eastAsia="Calibri"/>
          <w:b/>
          <w:lang w:eastAsia="en-US"/>
        </w:rPr>
      </w:pPr>
      <w:r w:rsidRPr="002660C2">
        <w:rPr>
          <w:rFonts w:eastAsia="Calibri"/>
          <w:b/>
          <w:lang w:eastAsia="en-US"/>
        </w:rPr>
        <w:t>ЗА ЗАКРИЛА НА ДЕТЕТО:</w:t>
      </w:r>
    </w:p>
    <w:p w:rsidR="002660C2" w:rsidRPr="002660C2" w:rsidRDefault="002660C2" w:rsidP="002660C2">
      <w:pPr>
        <w:spacing w:line="360" w:lineRule="auto"/>
        <w:ind w:left="5760" w:firstLine="720"/>
        <w:jc w:val="both"/>
        <w:rPr>
          <w:rFonts w:eastAsia="Calibri"/>
          <w:b/>
          <w:lang w:eastAsia="en-US"/>
        </w:rPr>
      </w:pPr>
      <w:r w:rsidRPr="002660C2">
        <w:rPr>
          <w:rFonts w:eastAsia="Calibri"/>
          <w:b/>
          <w:lang w:eastAsia="en-US"/>
        </w:rPr>
        <w:t>ТЕОДОРА ИВАНОВА</w:t>
      </w:r>
    </w:p>
    <w:p w:rsidR="002660C2" w:rsidRPr="00763A0A" w:rsidRDefault="002660C2" w:rsidP="002660C2">
      <w:pPr>
        <w:spacing w:line="360" w:lineRule="auto"/>
        <w:ind w:firstLine="720"/>
        <w:jc w:val="both"/>
        <w:rPr>
          <w:lang w:val="en-US"/>
        </w:rPr>
      </w:pPr>
    </w:p>
    <w:sectPr w:rsidR="002660C2" w:rsidRPr="00763A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C3"/>
    <w:rsid w:val="00005917"/>
    <w:rsid w:val="00106DBF"/>
    <w:rsid w:val="00162DBC"/>
    <w:rsid w:val="00194317"/>
    <w:rsid w:val="002230D2"/>
    <w:rsid w:val="00236642"/>
    <w:rsid w:val="002660C2"/>
    <w:rsid w:val="003A6A0F"/>
    <w:rsid w:val="003D7C59"/>
    <w:rsid w:val="003E0D58"/>
    <w:rsid w:val="004C6A87"/>
    <w:rsid w:val="00565CB4"/>
    <w:rsid w:val="00580633"/>
    <w:rsid w:val="00763A0A"/>
    <w:rsid w:val="008F16BD"/>
    <w:rsid w:val="009F5D7A"/>
    <w:rsid w:val="00AE1B1D"/>
    <w:rsid w:val="00B342C3"/>
    <w:rsid w:val="00BF3507"/>
    <w:rsid w:val="00E30FE4"/>
    <w:rsid w:val="00EB2A70"/>
    <w:rsid w:val="00FC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75AA"/>
  <w15:chartTrackingRefBased/>
  <w15:docId w15:val="{AE6398F7-BECC-4822-8150-F7F8F24E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A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A70"/>
    <w:rPr>
      <w:rFonts w:ascii="Segoe UI" w:eastAsia="Times New Roman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 GEORGIEVA DIMITROVA</dc:creator>
  <cp:keywords/>
  <dc:description/>
  <cp:lastModifiedBy>NONA GEORGIEVA DIMITROVA</cp:lastModifiedBy>
  <cp:revision>2</cp:revision>
  <cp:lastPrinted>2026-06-18T11:41:00Z</cp:lastPrinted>
  <dcterms:created xsi:type="dcterms:W3CDTF">2026-06-26T07:39:00Z</dcterms:created>
  <dcterms:modified xsi:type="dcterms:W3CDTF">2026-06-26T07:39:00Z</dcterms:modified>
</cp:coreProperties>
</file>